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02C77" w14:textId="77777777" w:rsidR="005E55EE" w:rsidRPr="004E2350" w:rsidRDefault="005E55EE">
      <w:pPr>
        <w:rPr>
          <w:b/>
          <w:sz w:val="20"/>
          <w:szCs w:val="20"/>
        </w:rPr>
      </w:pPr>
      <w:bookmarkStart w:id="0" w:name="_GoBack"/>
      <w:bookmarkEnd w:id="0"/>
      <w:r w:rsidRPr="004E2350">
        <w:rPr>
          <w:b/>
          <w:sz w:val="20"/>
          <w:szCs w:val="20"/>
        </w:rPr>
        <w:t>Specific Aims</w:t>
      </w:r>
    </w:p>
    <w:p w14:paraId="4306C67E" w14:textId="709F4468" w:rsidR="005E55EE" w:rsidRPr="004E2350" w:rsidRDefault="005E55EE">
      <w:pPr>
        <w:rPr>
          <w:sz w:val="20"/>
          <w:szCs w:val="20"/>
        </w:rPr>
      </w:pPr>
      <w:r w:rsidRPr="004E2350">
        <w:rPr>
          <w:sz w:val="20"/>
          <w:szCs w:val="20"/>
        </w:rPr>
        <w:t xml:space="preserve">Anxiety disorders affect over 40 million adults in the United States, making them the most diagnosed mental illnesses in the </w:t>
      </w:r>
      <w:r w:rsidR="001E75C8" w:rsidRPr="004E2350">
        <w:rPr>
          <w:sz w:val="20"/>
          <w:szCs w:val="20"/>
        </w:rPr>
        <w:t>country. On</w:t>
      </w:r>
      <w:r w:rsidR="00A40940" w:rsidRPr="004E2350">
        <w:rPr>
          <w:sz w:val="20"/>
          <w:szCs w:val="20"/>
        </w:rPr>
        <w:t>e such disorder</w:t>
      </w:r>
      <w:r w:rsidRPr="004E2350">
        <w:rPr>
          <w:sz w:val="20"/>
          <w:szCs w:val="20"/>
        </w:rPr>
        <w:t xml:space="preserve"> is known as Obsessive Compulsive Disorder (OCD), which affects about one percent of the </w:t>
      </w:r>
      <w:r w:rsidR="001E75C8" w:rsidRPr="004E2350">
        <w:rPr>
          <w:sz w:val="20"/>
          <w:szCs w:val="20"/>
        </w:rPr>
        <w:t>nation</w:t>
      </w:r>
      <w:r w:rsidR="00B85E3A">
        <w:rPr>
          <w:sz w:val="20"/>
          <w:szCs w:val="20"/>
        </w:rPr>
        <w:t xml:space="preserve"> [1]</w:t>
      </w:r>
      <w:r w:rsidR="001E75C8" w:rsidRPr="004E2350">
        <w:rPr>
          <w:sz w:val="20"/>
          <w:szCs w:val="20"/>
        </w:rPr>
        <w:t xml:space="preserve">. </w:t>
      </w:r>
      <w:r w:rsidR="00A40940" w:rsidRPr="004E2350">
        <w:rPr>
          <w:sz w:val="20"/>
          <w:szCs w:val="20"/>
        </w:rPr>
        <w:t xml:space="preserve">OCD is defined by two major symptoms: </w:t>
      </w:r>
      <w:r w:rsidR="006E00B7" w:rsidRPr="004E2350">
        <w:rPr>
          <w:sz w:val="20"/>
          <w:szCs w:val="20"/>
        </w:rPr>
        <w:t>obsessions</w:t>
      </w:r>
      <w:r w:rsidR="00A40940" w:rsidRPr="004E2350">
        <w:rPr>
          <w:sz w:val="20"/>
          <w:szCs w:val="20"/>
        </w:rPr>
        <w:t xml:space="preserve">, or uncontrollable thoughts and actions, </w:t>
      </w:r>
      <w:r w:rsidR="006E00B7" w:rsidRPr="004E2350">
        <w:rPr>
          <w:sz w:val="20"/>
          <w:szCs w:val="20"/>
        </w:rPr>
        <w:t>and</w:t>
      </w:r>
      <w:r w:rsidR="00A40940" w:rsidRPr="004E2350">
        <w:rPr>
          <w:sz w:val="20"/>
          <w:szCs w:val="20"/>
        </w:rPr>
        <w:t>/or compulsions,</w:t>
      </w:r>
      <w:r w:rsidR="006E00B7" w:rsidRPr="004E2350">
        <w:rPr>
          <w:sz w:val="20"/>
          <w:szCs w:val="20"/>
        </w:rPr>
        <w:t xml:space="preserve"> thoughts or rituals used to alleviate the anxiety that accompanies the obsessions. </w:t>
      </w:r>
      <w:r w:rsidR="001E75C8" w:rsidRPr="004E2350">
        <w:rPr>
          <w:sz w:val="20"/>
          <w:szCs w:val="20"/>
        </w:rPr>
        <w:t>Based on previous studies, the heritability of OCD is roughly 0.5, meaning approximately half of the disorder is affected by a genetic component</w:t>
      </w:r>
      <w:r w:rsidR="00B85E3A">
        <w:rPr>
          <w:sz w:val="20"/>
          <w:szCs w:val="20"/>
        </w:rPr>
        <w:t xml:space="preserve"> [2]</w:t>
      </w:r>
      <w:r w:rsidR="001E75C8" w:rsidRPr="004E2350">
        <w:rPr>
          <w:sz w:val="20"/>
          <w:szCs w:val="20"/>
        </w:rPr>
        <w:t xml:space="preserve">. In the last few decades, it has been suggested that </w:t>
      </w:r>
      <w:r w:rsidR="006E00B7" w:rsidRPr="004E2350">
        <w:rPr>
          <w:sz w:val="20"/>
          <w:szCs w:val="20"/>
        </w:rPr>
        <w:t xml:space="preserve">the neurotransmitter </w:t>
      </w:r>
      <w:r w:rsidR="001E75C8" w:rsidRPr="004E2350">
        <w:rPr>
          <w:sz w:val="20"/>
          <w:szCs w:val="20"/>
        </w:rPr>
        <w:t>serotonin is disrupted due to a mutation in the promoter region</w:t>
      </w:r>
      <w:r w:rsidR="006E00B7" w:rsidRPr="004E2350">
        <w:rPr>
          <w:sz w:val="20"/>
          <w:szCs w:val="20"/>
        </w:rPr>
        <w:t xml:space="preserve"> </w:t>
      </w:r>
      <w:r w:rsidR="001E75C8" w:rsidRPr="004E2350">
        <w:rPr>
          <w:sz w:val="20"/>
          <w:szCs w:val="20"/>
        </w:rPr>
        <w:t>of the SLC6A4 gene</w:t>
      </w:r>
      <w:r w:rsidR="006E00B7" w:rsidRPr="004E2350">
        <w:rPr>
          <w:sz w:val="20"/>
          <w:szCs w:val="20"/>
        </w:rPr>
        <w:t xml:space="preserve">. This transcribes a transmembrane protein in neurons that takes up serotonin from the synaptic gap. Thus, when more of these proteins are transcribed more serotonin will be removed from the synaptic gap and its signal will be dampened. </w:t>
      </w:r>
    </w:p>
    <w:p w14:paraId="75F9B3F3" w14:textId="6420C17D" w:rsidR="006E00B7" w:rsidRPr="004E2350" w:rsidRDefault="006E00B7">
      <w:pPr>
        <w:rPr>
          <w:b/>
          <w:sz w:val="20"/>
          <w:szCs w:val="20"/>
        </w:rPr>
      </w:pPr>
      <w:r w:rsidRPr="004E2350">
        <w:rPr>
          <w:sz w:val="20"/>
          <w:szCs w:val="20"/>
        </w:rPr>
        <w:t xml:space="preserve">Currently, it is unknown </w:t>
      </w:r>
      <w:r w:rsidR="006F5791" w:rsidRPr="004E2350">
        <w:rPr>
          <w:sz w:val="20"/>
          <w:szCs w:val="20"/>
        </w:rPr>
        <w:t>the exact neuronal and genetic contributors to OCD. Research has shown that it can be passed through families, but since the heritability rate is 0.5 this also means the environment significantly contributes to its expression as well.</w:t>
      </w:r>
      <w:r w:rsidR="00A868CF" w:rsidRPr="004E2350">
        <w:rPr>
          <w:sz w:val="20"/>
          <w:szCs w:val="20"/>
        </w:rPr>
        <w:t xml:space="preserve"> This is also a polygenic condition, so the totality of all genes involved is actively in research.</w:t>
      </w:r>
      <w:r w:rsidR="006F5791" w:rsidRPr="004E2350">
        <w:rPr>
          <w:sz w:val="20"/>
          <w:szCs w:val="20"/>
        </w:rPr>
        <w:t xml:space="preserve"> </w:t>
      </w:r>
      <w:r w:rsidR="00A40940" w:rsidRPr="004E2350">
        <w:rPr>
          <w:sz w:val="20"/>
          <w:szCs w:val="20"/>
        </w:rPr>
        <w:t xml:space="preserve">While there are some treatments, including pharmaceuticals like serotonin reuptake inhibitors (SRIs), that are known to be effective against OCD, the mechanism is still being determined. </w:t>
      </w:r>
      <w:r w:rsidR="001E29F2" w:rsidRPr="004E2350">
        <w:rPr>
          <w:b/>
          <w:sz w:val="20"/>
          <w:szCs w:val="20"/>
        </w:rPr>
        <w:t xml:space="preserve">In the interest of addressing this lack of knowledge, we will test the hypothesis that low serotonin levels strongly contribute to development of OCD and these low levels are, at least in part, connected to overexpression of </w:t>
      </w:r>
      <w:r w:rsidR="004E2350">
        <w:rPr>
          <w:b/>
          <w:sz w:val="20"/>
          <w:szCs w:val="20"/>
        </w:rPr>
        <w:t>SLC6A4 or</w:t>
      </w:r>
      <w:r w:rsidR="001E29F2" w:rsidRPr="004E2350">
        <w:rPr>
          <w:b/>
          <w:sz w:val="20"/>
          <w:szCs w:val="20"/>
        </w:rPr>
        <w:t xml:space="preserve"> its homologs. </w:t>
      </w:r>
      <w:r w:rsidR="00E617BE" w:rsidRPr="004E2350">
        <w:rPr>
          <w:sz w:val="20"/>
          <w:szCs w:val="20"/>
        </w:rPr>
        <w:t>Mice and rats have been studied for several decades on symptoms such as ritualistic chewing behaviors and anxiety-like responses</w:t>
      </w:r>
      <w:r w:rsidR="001E29F2" w:rsidRPr="004E2350">
        <w:rPr>
          <w:sz w:val="20"/>
          <w:szCs w:val="20"/>
        </w:rPr>
        <w:t xml:space="preserve"> and their relation to OCD</w:t>
      </w:r>
      <w:r w:rsidR="004D45D4">
        <w:rPr>
          <w:sz w:val="20"/>
          <w:szCs w:val="20"/>
        </w:rPr>
        <w:t xml:space="preserve"> [3]</w:t>
      </w:r>
      <w:r w:rsidR="001E29F2" w:rsidRPr="004E2350">
        <w:rPr>
          <w:sz w:val="20"/>
          <w:szCs w:val="20"/>
        </w:rPr>
        <w:t xml:space="preserve">. </w:t>
      </w:r>
      <w:r w:rsidR="004E2350">
        <w:rPr>
          <w:sz w:val="20"/>
          <w:szCs w:val="20"/>
        </w:rPr>
        <w:t xml:space="preserve">They will be used as a model organism for testing this hypothesis, and are likely candidates for future research on the topic as well. </w:t>
      </w:r>
    </w:p>
    <w:p w14:paraId="6B40DBA3" w14:textId="226C8DF7" w:rsidR="004E2350" w:rsidRDefault="004E2350">
      <w:pPr>
        <w:rPr>
          <w:sz w:val="20"/>
          <w:szCs w:val="20"/>
        </w:rPr>
      </w:pPr>
      <w:r>
        <w:rPr>
          <w:sz w:val="20"/>
          <w:szCs w:val="20"/>
        </w:rPr>
        <w:t xml:space="preserve">The </w:t>
      </w:r>
      <w:r>
        <w:rPr>
          <w:b/>
          <w:sz w:val="20"/>
          <w:szCs w:val="20"/>
        </w:rPr>
        <w:t>long-term goal</w:t>
      </w:r>
      <w:r>
        <w:rPr>
          <w:sz w:val="20"/>
          <w:szCs w:val="20"/>
        </w:rPr>
        <w:t xml:space="preserve"> of this study is to determine the degree to which the SLC6A4 gene affects expression of OCD in humans, as well as its interactions with other genes that may also contribute to its development. We hope to move toward this goal by systematically analyzing SLC6A4 itself though several genomic, proteomic, and bioinformatics methods. </w:t>
      </w:r>
    </w:p>
    <w:p w14:paraId="67886CC5" w14:textId="6EC1CEEE" w:rsidR="0087269D" w:rsidRDefault="004E2350">
      <w:pPr>
        <w:rPr>
          <w:sz w:val="20"/>
          <w:szCs w:val="20"/>
        </w:rPr>
      </w:pPr>
      <w:r>
        <w:rPr>
          <w:b/>
          <w:sz w:val="20"/>
          <w:szCs w:val="20"/>
        </w:rPr>
        <w:t xml:space="preserve">Aim One: </w:t>
      </w:r>
      <w:r>
        <w:rPr>
          <w:sz w:val="20"/>
          <w:szCs w:val="20"/>
        </w:rPr>
        <w:t xml:space="preserve">What is the total effect of the SLC6A4 gene on </w:t>
      </w:r>
      <w:r w:rsidR="0087269D">
        <w:rPr>
          <w:sz w:val="20"/>
          <w:szCs w:val="20"/>
        </w:rPr>
        <w:t xml:space="preserve">organisms expressing OCD-like symptoms?          </w:t>
      </w:r>
      <w:r w:rsidR="0087269D">
        <w:rPr>
          <w:b/>
          <w:sz w:val="20"/>
          <w:szCs w:val="20"/>
        </w:rPr>
        <w:t xml:space="preserve">Approach: </w:t>
      </w:r>
      <w:r w:rsidR="00211AD0">
        <w:rPr>
          <w:sz w:val="20"/>
          <w:szCs w:val="20"/>
        </w:rPr>
        <w:t>R</w:t>
      </w:r>
      <w:r w:rsidR="0087269D">
        <w:rPr>
          <w:sz w:val="20"/>
          <w:szCs w:val="20"/>
        </w:rPr>
        <w:t>ats that have overexpression of SLC6A4 gene due to the promotor mutation addressed above</w:t>
      </w:r>
      <w:r w:rsidR="00211AD0">
        <w:rPr>
          <w:sz w:val="20"/>
          <w:szCs w:val="20"/>
        </w:rPr>
        <w:t xml:space="preserve"> will be created using homologous recombination for gene targeting. </w:t>
      </w:r>
      <w:r w:rsidR="0087269D">
        <w:rPr>
          <w:sz w:val="20"/>
          <w:szCs w:val="20"/>
        </w:rPr>
        <w:t xml:space="preserve">Observed differences </w:t>
      </w:r>
      <w:r w:rsidR="00211AD0">
        <w:rPr>
          <w:sz w:val="20"/>
          <w:szCs w:val="20"/>
        </w:rPr>
        <w:t>can be noted between the mutants and wild-type rats to</w:t>
      </w:r>
      <w:r w:rsidR="0087269D">
        <w:rPr>
          <w:sz w:val="20"/>
          <w:szCs w:val="20"/>
        </w:rPr>
        <w:t xml:space="preserve"> indicate </w:t>
      </w:r>
      <w:r w:rsidR="00211AD0">
        <w:rPr>
          <w:sz w:val="20"/>
          <w:szCs w:val="20"/>
        </w:rPr>
        <w:t>the degree to which the</w:t>
      </w:r>
      <w:r w:rsidR="0087269D">
        <w:rPr>
          <w:sz w:val="20"/>
          <w:szCs w:val="20"/>
        </w:rPr>
        <w:t xml:space="preserve"> mutation alter</w:t>
      </w:r>
      <w:r w:rsidR="00211AD0">
        <w:rPr>
          <w:sz w:val="20"/>
          <w:szCs w:val="20"/>
        </w:rPr>
        <w:t>s</w:t>
      </w:r>
      <w:r w:rsidR="0087269D">
        <w:rPr>
          <w:sz w:val="20"/>
          <w:szCs w:val="20"/>
        </w:rPr>
        <w:t xml:space="preserve"> phenotypic expression. </w:t>
      </w:r>
    </w:p>
    <w:p w14:paraId="7F9A2EC1" w14:textId="247B47AE" w:rsidR="00EE1D73" w:rsidRPr="0087269D" w:rsidRDefault="00EE1D73">
      <w:pPr>
        <w:rPr>
          <w:sz w:val="20"/>
          <w:szCs w:val="20"/>
        </w:rPr>
      </w:pPr>
      <w:r>
        <w:rPr>
          <w:b/>
          <w:sz w:val="20"/>
          <w:szCs w:val="20"/>
        </w:rPr>
        <w:t>Aim Two:</w:t>
      </w:r>
      <w:r>
        <w:rPr>
          <w:sz w:val="20"/>
          <w:szCs w:val="20"/>
        </w:rPr>
        <w:t xml:space="preserve"> Is there an optimal amount of serotonin loss at which anxiety disorders such as OCD are most likely to be observed in model organisms?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 xml:space="preserve">Approach: </w:t>
      </w:r>
      <w:r>
        <w:rPr>
          <w:sz w:val="20"/>
          <w:szCs w:val="20"/>
        </w:rPr>
        <w:t xml:space="preserve">Starting with wild-type rats, we will use a CRISPR/Cas9 approach to knock out the gene involved with serotonin production. The only serotonin that will be experienced by these rats will be injected in various concentrations, up to the concentration found in a wild-type condition. Any groups that show higher proportions of OCD symptoms will indicate the concentration at which serotonin most strongly supports its expression. </w:t>
      </w:r>
    </w:p>
    <w:p w14:paraId="79B64DB2" w14:textId="5D3A691E" w:rsidR="004E2350" w:rsidRPr="0087269D" w:rsidRDefault="00EE1D73">
      <w:r>
        <w:rPr>
          <w:b/>
          <w:sz w:val="20"/>
          <w:szCs w:val="20"/>
        </w:rPr>
        <w:t>Aim Three</w:t>
      </w:r>
      <w:r w:rsidR="004E2350">
        <w:rPr>
          <w:b/>
          <w:sz w:val="20"/>
          <w:szCs w:val="20"/>
        </w:rPr>
        <w:t>:</w:t>
      </w:r>
      <w:r>
        <w:rPr>
          <w:sz w:val="20"/>
          <w:szCs w:val="20"/>
        </w:rPr>
        <w:t xml:space="preserve"> Through what mechanisms does</w:t>
      </w:r>
      <w:r w:rsidR="0087269D">
        <w:rPr>
          <w:sz w:val="20"/>
          <w:szCs w:val="20"/>
        </w:rPr>
        <w:t xml:space="preserve"> the SLC6A4 gene interact with other genes to additively contribute to the OCD phenotype?</w:t>
      </w:r>
      <w:r w:rsidR="0087269D">
        <w:rPr>
          <w:sz w:val="20"/>
          <w:szCs w:val="20"/>
        </w:rPr>
        <w:tab/>
      </w:r>
      <w:r w:rsidR="0087269D">
        <w:rPr>
          <w:sz w:val="20"/>
          <w:szCs w:val="20"/>
        </w:rPr>
        <w:tab/>
      </w:r>
      <w:r w:rsidR="0087269D">
        <w:rPr>
          <w:sz w:val="20"/>
          <w:szCs w:val="20"/>
        </w:rPr>
        <w:tab/>
      </w:r>
      <w:r w:rsidR="0087269D">
        <w:rPr>
          <w:sz w:val="20"/>
          <w:szCs w:val="20"/>
        </w:rPr>
        <w:tab/>
      </w:r>
      <w:r w:rsidR="0087269D">
        <w:rPr>
          <w:sz w:val="20"/>
          <w:szCs w:val="20"/>
        </w:rPr>
        <w:tab/>
      </w:r>
      <w:r w:rsidR="0087269D">
        <w:rPr>
          <w:sz w:val="20"/>
          <w:szCs w:val="20"/>
        </w:rPr>
        <w:tab/>
      </w:r>
      <w:r w:rsidR="0087269D">
        <w:rPr>
          <w:sz w:val="20"/>
          <w:szCs w:val="20"/>
        </w:rPr>
        <w:tab/>
      </w:r>
      <w:r w:rsidR="0087269D">
        <w:rPr>
          <w:sz w:val="20"/>
          <w:szCs w:val="20"/>
        </w:rPr>
        <w:tab/>
      </w:r>
      <w:r w:rsidR="0087269D">
        <w:rPr>
          <w:sz w:val="20"/>
          <w:szCs w:val="20"/>
        </w:rPr>
        <w:tab/>
        <w:t xml:space="preserve">             </w:t>
      </w:r>
      <w:r w:rsidR="0087269D">
        <w:rPr>
          <w:b/>
          <w:sz w:val="20"/>
          <w:szCs w:val="20"/>
        </w:rPr>
        <w:t xml:space="preserve">Approach: </w:t>
      </w:r>
      <w:r w:rsidR="0087269D">
        <w:rPr>
          <w:sz w:val="20"/>
          <w:szCs w:val="20"/>
        </w:rPr>
        <w:t xml:space="preserve">Using SMART, we will enter the known sequence of the human SLC6A4 protein. Based on the </w:t>
      </w:r>
      <w:r w:rsidR="0087269D">
        <w:rPr>
          <w:i/>
          <w:sz w:val="20"/>
          <w:szCs w:val="20"/>
        </w:rPr>
        <w:t>Interactions</w:t>
      </w:r>
      <w:r w:rsidR="0087269D">
        <w:rPr>
          <w:sz w:val="20"/>
          <w:szCs w:val="20"/>
        </w:rPr>
        <w:t xml:space="preserve"> tab on the results page, connections between this protein and various other proteins in the human body are shown and can be r</w:t>
      </w:r>
      <w:r>
        <w:rPr>
          <w:sz w:val="20"/>
          <w:szCs w:val="20"/>
        </w:rPr>
        <w:t xml:space="preserve">eviewed. This will not only suggest proteins that may be of future interest for the study of OCD, but could also become candidates for targeted treatment of the disorder. </w:t>
      </w:r>
    </w:p>
    <w:p w14:paraId="763A390C" w14:textId="57924896" w:rsidR="00EE1D73" w:rsidRDefault="006777B8">
      <w:pPr>
        <w:rPr>
          <w:sz w:val="20"/>
          <w:szCs w:val="20"/>
        </w:rPr>
      </w:pPr>
      <w:r>
        <w:rPr>
          <w:sz w:val="20"/>
          <w:szCs w:val="20"/>
        </w:rPr>
        <w:t xml:space="preserve">Through the cumulative research proposed, the degree to which the SLC6A4 gene determines development of OCD will be examined. With more known about the proteomics of the serotonergic system, new methods of </w:t>
      </w:r>
      <w:r w:rsidR="00A226FD">
        <w:rPr>
          <w:sz w:val="20"/>
          <w:szCs w:val="20"/>
        </w:rPr>
        <w:t xml:space="preserve">treatment can be developed. Because there are so many other anxiety disorders that are highly similar to OCD, any information that is discovered about its manifestation may also be applicable to the others. Future revelations may lead to a viable response for a wide variety of psychiatric disorders and better the lives of millions. </w:t>
      </w:r>
    </w:p>
    <w:p w14:paraId="7C9A3E5C" w14:textId="28B238F8" w:rsidR="00B85E3A" w:rsidRDefault="00B85E3A">
      <w:pPr>
        <w:rPr>
          <w:sz w:val="20"/>
          <w:szCs w:val="20"/>
        </w:rPr>
      </w:pPr>
      <w:r>
        <w:rPr>
          <w:sz w:val="20"/>
          <w:szCs w:val="20"/>
        </w:rPr>
        <w:lastRenderedPageBreak/>
        <w:t xml:space="preserve">[1] </w:t>
      </w:r>
      <w:r w:rsidRPr="00B85E3A">
        <w:rPr>
          <w:sz w:val="20"/>
          <w:szCs w:val="20"/>
        </w:rPr>
        <w:t xml:space="preserve">Facts &amp; Statistics | Anxiety and Depression Association of America, ADAA. (2010, January 1). Retrieved February 23, 2015, from </w:t>
      </w:r>
      <w:hyperlink r:id="rId6" w:history="1">
        <w:r w:rsidRPr="004D45D4">
          <w:rPr>
            <w:rStyle w:val="Hyperlink"/>
            <w:color w:val="2E74B5" w:themeColor="accent1" w:themeShade="BF"/>
            <w:sz w:val="20"/>
            <w:szCs w:val="20"/>
          </w:rPr>
          <w:t>http://www.adaa.org/about-adaa/press-room/facts-statistics</w:t>
        </w:r>
      </w:hyperlink>
    </w:p>
    <w:p w14:paraId="3B1E010E" w14:textId="744E083F" w:rsidR="00B85E3A" w:rsidRPr="004D45D4" w:rsidRDefault="00B85E3A">
      <w:pPr>
        <w:rPr>
          <w:rStyle w:val="Hyperlink"/>
          <w:color w:val="auto"/>
          <w:sz w:val="20"/>
          <w:szCs w:val="20"/>
        </w:rPr>
      </w:pPr>
      <w:r w:rsidRPr="004D45D4">
        <w:rPr>
          <w:sz w:val="20"/>
          <w:szCs w:val="20"/>
        </w:rPr>
        <w:t xml:space="preserve">[2] </w:t>
      </w:r>
      <w:proofErr w:type="spellStart"/>
      <w:r w:rsidRPr="004D45D4">
        <w:rPr>
          <w:sz w:val="20"/>
          <w:szCs w:val="20"/>
        </w:rPr>
        <w:t>Iervolino</w:t>
      </w:r>
      <w:proofErr w:type="spellEnd"/>
      <w:r w:rsidRPr="004D45D4">
        <w:rPr>
          <w:sz w:val="20"/>
          <w:szCs w:val="20"/>
        </w:rPr>
        <w:t xml:space="preserve">, A., </w:t>
      </w:r>
      <w:proofErr w:type="spellStart"/>
      <w:r w:rsidRPr="004D45D4">
        <w:rPr>
          <w:sz w:val="20"/>
          <w:szCs w:val="20"/>
        </w:rPr>
        <w:t>Rijsdijk</w:t>
      </w:r>
      <w:proofErr w:type="spellEnd"/>
      <w:r w:rsidRPr="004D45D4">
        <w:rPr>
          <w:sz w:val="20"/>
          <w:szCs w:val="20"/>
        </w:rPr>
        <w:t xml:space="preserve">, F., </w:t>
      </w:r>
      <w:proofErr w:type="spellStart"/>
      <w:r w:rsidRPr="004D45D4">
        <w:rPr>
          <w:sz w:val="20"/>
          <w:szCs w:val="20"/>
        </w:rPr>
        <w:t>Cherkas</w:t>
      </w:r>
      <w:proofErr w:type="spellEnd"/>
      <w:r w:rsidRPr="004D45D4">
        <w:rPr>
          <w:sz w:val="20"/>
          <w:szCs w:val="20"/>
        </w:rPr>
        <w:t xml:space="preserve">, L., </w:t>
      </w:r>
      <w:proofErr w:type="spellStart"/>
      <w:r w:rsidRPr="004D45D4">
        <w:rPr>
          <w:sz w:val="20"/>
          <w:szCs w:val="20"/>
        </w:rPr>
        <w:t>Fullana</w:t>
      </w:r>
      <w:proofErr w:type="spellEnd"/>
      <w:r w:rsidRPr="004D45D4">
        <w:rPr>
          <w:sz w:val="20"/>
          <w:szCs w:val="20"/>
        </w:rPr>
        <w:t xml:space="preserve">, M., &amp; </w:t>
      </w:r>
      <w:proofErr w:type="spellStart"/>
      <w:r w:rsidRPr="004D45D4">
        <w:rPr>
          <w:sz w:val="20"/>
          <w:szCs w:val="20"/>
        </w:rPr>
        <w:t>Mataix</w:t>
      </w:r>
      <w:proofErr w:type="spellEnd"/>
      <w:r w:rsidRPr="004D45D4">
        <w:rPr>
          <w:sz w:val="20"/>
          <w:szCs w:val="20"/>
        </w:rPr>
        <w:t xml:space="preserve">-Cols, D. (2011). A Multivariate Twin Study of Obsessive-Compulsive Symptom Dimensions. </w:t>
      </w:r>
      <w:r w:rsidRPr="004D45D4">
        <w:rPr>
          <w:rStyle w:val="Emphasis"/>
          <w:sz w:val="20"/>
          <w:szCs w:val="20"/>
        </w:rPr>
        <w:t>Archives of General Psychiatry,</w:t>
      </w:r>
      <w:r w:rsidRPr="004D45D4">
        <w:rPr>
          <w:sz w:val="20"/>
          <w:szCs w:val="20"/>
        </w:rPr>
        <w:t xml:space="preserve"> </w:t>
      </w:r>
      <w:r w:rsidRPr="004D45D4">
        <w:rPr>
          <w:rStyle w:val="Emphasis"/>
          <w:sz w:val="20"/>
          <w:szCs w:val="20"/>
        </w:rPr>
        <w:t>68</w:t>
      </w:r>
      <w:r w:rsidRPr="004D45D4">
        <w:rPr>
          <w:sz w:val="20"/>
          <w:szCs w:val="20"/>
        </w:rPr>
        <w:t xml:space="preserve">(6), 637-644. Retrieved February 5, 2015, from </w:t>
      </w:r>
      <w:hyperlink r:id="rId7" w:history="1">
        <w:r w:rsidRPr="004D45D4">
          <w:rPr>
            <w:rStyle w:val="Hyperlink"/>
            <w:color w:val="2E74B5" w:themeColor="accent1" w:themeShade="BF"/>
            <w:sz w:val="20"/>
            <w:szCs w:val="20"/>
          </w:rPr>
          <w:t>http://archpsyc.jamanetwork.com.ezproxy.library.wisc.edu/article.aspx?articleid=912992</w:t>
        </w:r>
      </w:hyperlink>
    </w:p>
    <w:p w14:paraId="0BDD79F7" w14:textId="690B1259" w:rsidR="004D45D4" w:rsidRPr="004D45D4" w:rsidRDefault="004D45D4">
      <w:pPr>
        <w:rPr>
          <w:sz w:val="20"/>
          <w:szCs w:val="20"/>
        </w:rPr>
      </w:pPr>
      <w:r w:rsidRPr="004D45D4">
        <w:rPr>
          <w:sz w:val="20"/>
          <w:szCs w:val="20"/>
        </w:rPr>
        <w:t xml:space="preserve">[3] </w:t>
      </w:r>
      <w:proofErr w:type="spellStart"/>
      <w:r w:rsidRPr="004D45D4">
        <w:rPr>
          <w:sz w:val="20"/>
          <w:szCs w:val="20"/>
        </w:rPr>
        <w:t>Albelda</w:t>
      </w:r>
      <w:proofErr w:type="spellEnd"/>
      <w:r w:rsidRPr="004D45D4">
        <w:rPr>
          <w:sz w:val="20"/>
          <w:szCs w:val="20"/>
        </w:rPr>
        <w:t xml:space="preserve">, N., &amp; Joel, D. (2012). Review: Current animal models of obsessive </w:t>
      </w:r>
      <w:proofErr w:type="spellStart"/>
      <w:r w:rsidRPr="004D45D4">
        <w:rPr>
          <w:sz w:val="20"/>
          <w:szCs w:val="20"/>
        </w:rPr>
        <w:t>compulsie</w:t>
      </w:r>
      <w:proofErr w:type="spellEnd"/>
      <w:r w:rsidRPr="004D45D4">
        <w:rPr>
          <w:sz w:val="20"/>
          <w:szCs w:val="20"/>
        </w:rPr>
        <w:t xml:space="preserve"> disorder: An update. </w:t>
      </w:r>
      <w:r w:rsidRPr="004D45D4">
        <w:rPr>
          <w:i/>
          <w:iCs/>
          <w:sz w:val="20"/>
          <w:szCs w:val="20"/>
        </w:rPr>
        <w:t>Neuroscience,</w:t>
      </w:r>
      <w:r w:rsidRPr="004D45D4">
        <w:rPr>
          <w:sz w:val="20"/>
          <w:szCs w:val="20"/>
        </w:rPr>
        <w:t xml:space="preserve"> </w:t>
      </w:r>
      <w:r w:rsidRPr="004D45D4">
        <w:rPr>
          <w:i/>
          <w:iCs/>
          <w:sz w:val="20"/>
          <w:szCs w:val="20"/>
        </w:rPr>
        <w:t>211</w:t>
      </w:r>
      <w:r w:rsidRPr="004D45D4">
        <w:rPr>
          <w:sz w:val="20"/>
          <w:szCs w:val="20"/>
        </w:rPr>
        <w:t xml:space="preserve">, 83-106. Retrieved February 23, 2015, from </w:t>
      </w:r>
      <w:hyperlink r:id="rId8" w:history="1">
        <w:r w:rsidRPr="004D45D4">
          <w:rPr>
            <w:rStyle w:val="Hyperlink"/>
            <w:color w:val="2E74B5" w:themeColor="accent1" w:themeShade="BF"/>
            <w:sz w:val="20"/>
            <w:szCs w:val="20"/>
          </w:rPr>
          <w:t>http://www.sciencedirect.com/science/article/pii/S0306452211010281</w:t>
        </w:r>
      </w:hyperlink>
    </w:p>
    <w:sectPr w:rsidR="004D45D4" w:rsidRPr="004D45D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03132" w14:textId="77777777" w:rsidR="00345AA2" w:rsidRDefault="00345AA2" w:rsidP="00345AA2">
      <w:pPr>
        <w:spacing w:after="0" w:line="240" w:lineRule="auto"/>
      </w:pPr>
      <w:r>
        <w:separator/>
      </w:r>
    </w:p>
  </w:endnote>
  <w:endnote w:type="continuationSeparator" w:id="0">
    <w:p w14:paraId="1879E03D" w14:textId="77777777" w:rsidR="00345AA2" w:rsidRDefault="00345AA2" w:rsidP="0034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7EB1" w14:textId="77777777" w:rsidR="00345AA2" w:rsidRDefault="00345AA2" w:rsidP="00345AA2">
      <w:pPr>
        <w:spacing w:after="0" w:line="240" w:lineRule="auto"/>
      </w:pPr>
      <w:r>
        <w:separator/>
      </w:r>
    </w:p>
  </w:footnote>
  <w:footnote w:type="continuationSeparator" w:id="0">
    <w:p w14:paraId="08D453F3" w14:textId="77777777" w:rsidR="00345AA2" w:rsidRDefault="00345AA2" w:rsidP="0034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0F18" w14:textId="6912DC7C" w:rsidR="00345AA2" w:rsidRDefault="00345AA2" w:rsidP="00345AA2">
    <w:pPr>
      <w:pStyle w:val="Header"/>
      <w:jc w:val="right"/>
    </w:pPr>
    <w:r>
      <w:t>Maisie Steinbrink</w:t>
    </w:r>
  </w:p>
  <w:p w14:paraId="5FDC2281" w14:textId="77777777" w:rsidR="00345AA2" w:rsidRDefault="0034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EE"/>
    <w:rsid w:val="001E29F2"/>
    <w:rsid w:val="001E75C8"/>
    <w:rsid w:val="00211AD0"/>
    <w:rsid w:val="00274E77"/>
    <w:rsid w:val="00345AA2"/>
    <w:rsid w:val="004D45D4"/>
    <w:rsid w:val="004E2350"/>
    <w:rsid w:val="00571285"/>
    <w:rsid w:val="005E55EE"/>
    <w:rsid w:val="006777B8"/>
    <w:rsid w:val="006E00B7"/>
    <w:rsid w:val="006F5791"/>
    <w:rsid w:val="0087269D"/>
    <w:rsid w:val="00A226FD"/>
    <w:rsid w:val="00A40940"/>
    <w:rsid w:val="00A868CF"/>
    <w:rsid w:val="00B85E3A"/>
    <w:rsid w:val="00DA51CE"/>
    <w:rsid w:val="00E617BE"/>
    <w:rsid w:val="00EE1D73"/>
    <w:rsid w:val="00F8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FD78"/>
  <w15:chartTrackingRefBased/>
  <w15:docId w15:val="{C3D6473B-E9F8-40D9-9BFE-16557746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E3A"/>
    <w:rPr>
      <w:color w:val="0563C1" w:themeColor="hyperlink"/>
      <w:u w:val="single"/>
    </w:rPr>
  </w:style>
  <w:style w:type="character" w:styleId="Emphasis">
    <w:name w:val="Emphasis"/>
    <w:basedOn w:val="DefaultParagraphFont"/>
    <w:uiPriority w:val="20"/>
    <w:qFormat/>
    <w:rsid w:val="00B85E3A"/>
    <w:rPr>
      <w:i/>
      <w:iCs/>
    </w:rPr>
  </w:style>
  <w:style w:type="paragraph" w:styleId="BalloonText">
    <w:name w:val="Balloon Text"/>
    <w:basedOn w:val="Normal"/>
    <w:link w:val="BalloonTextChar"/>
    <w:uiPriority w:val="99"/>
    <w:semiHidden/>
    <w:unhideWhenUsed/>
    <w:rsid w:val="0034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A2"/>
    <w:rPr>
      <w:rFonts w:ascii="Segoe UI" w:hAnsi="Segoe UI" w:cs="Segoe UI"/>
      <w:sz w:val="18"/>
      <w:szCs w:val="18"/>
    </w:rPr>
  </w:style>
  <w:style w:type="paragraph" w:styleId="Header">
    <w:name w:val="header"/>
    <w:basedOn w:val="Normal"/>
    <w:link w:val="HeaderChar"/>
    <w:uiPriority w:val="99"/>
    <w:unhideWhenUsed/>
    <w:rsid w:val="003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AA2"/>
  </w:style>
  <w:style w:type="paragraph" w:styleId="Footer">
    <w:name w:val="footer"/>
    <w:basedOn w:val="Normal"/>
    <w:link w:val="FooterChar"/>
    <w:uiPriority w:val="99"/>
    <w:unhideWhenUsed/>
    <w:rsid w:val="003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962">
      <w:bodyDiv w:val="1"/>
      <w:marLeft w:val="0"/>
      <w:marRight w:val="0"/>
      <w:marTop w:val="0"/>
      <w:marBottom w:val="0"/>
      <w:divBdr>
        <w:top w:val="none" w:sz="0" w:space="0" w:color="auto"/>
        <w:left w:val="none" w:sz="0" w:space="0" w:color="auto"/>
        <w:bottom w:val="none" w:sz="0" w:space="0" w:color="auto"/>
        <w:right w:val="none" w:sz="0" w:space="0" w:color="auto"/>
      </w:divBdr>
      <w:divsChild>
        <w:div w:id="1110929522">
          <w:marLeft w:val="0"/>
          <w:marRight w:val="0"/>
          <w:marTop w:val="0"/>
          <w:marBottom w:val="0"/>
          <w:divBdr>
            <w:top w:val="none" w:sz="0" w:space="0" w:color="auto"/>
            <w:left w:val="none" w:sz="0" w:space="0" w:color="auto"/>
            <w:bottom w:val="none" w:sz="0" w:space="0" w:color="auto"/>
            <w:right w:val="none" w:sz="0" w:space="0" w:color="auto"/>
          </w:divBdr>
        </w:div>
        <w:div w:id="3479652">
          <w:marLeft w:val="0"/>
          <w:marRight w:val="0"/>
          <w:marTop w:val="0"/>
          <w:marBottom w:val="0"/>
          <w:divBdr>
            <w:top w:val="none" w:sz="0" w:space="0" w:color="auto"/>
            <w:left w:val="none" w:sz="0" w:space="0" w:color="auto"/>
            <w:bottom w:val="none" w:sz="0" w:space="0" w:color="auto"/>
            <w:right w:val="none" w:sz="0" w:space="0" w:color="auto"/>
          </w:divBdr>
        </w:div>
        <w:div w:id="1094588032">
          <w:marLeft w:val="0"/>
          <w:marRight w:val="0"/>
          <w:marTop w:val="0"/>
          <w:marBottom w:val="0"/>
          <w:divBdr>
            <w:top w:val="none" w:sz="0" w:space="0" w:color="auto"/>
            <w:left w:val="none" w:sz="0" w:space="0" w:color="auto"/>
            <w:bottom w:val="none" w:sz="0" w:space="0" w:color="auto"/>
            <w:right w:val="none" w:sz="0" w:space="0" w:color="auto"/>
          </w:divBdr>
        </w:div>
        <w:div w:id="733551930">
          <w:marLeft w:val="0"/>
          <w:marRight w:val="0"/>
          <w:marTop w:val="0"/>
          <w:marBottom w:val="0"/>
          <w:divBdr>
            <w:top w:val="none" w:sz="0" w:space="0" w:color="auto"/>
            <w:left w:val="none" w:sz="0" w:space="0" w:color="auto"/>
            <w:bottom w:val="none" w:sz="0" w:space="0" w:color="auto"/>
            <w:right w:val="none" w:sz="0" w:space="0" w:color="auto"/>
          </w:divBdr>
        </w:div>
        <w:div w:id="1083988752">
          <w:marLeft w:val="0"/>
          <w:marRight w:val="0"/>
          <w:marTop w:val="0"/>
          <w:marBottom w:val="0"/>
          <w:divBdr>
            <w:top w:val="none" w:sz="0" w:space="0" w:color="auto"/>
            <w:left w:val="none" w:sz="0" w:space="0" w:color="auto"/>
            <w:bottom w:val="none" w:sz="0" w:space="0" w:color="auto"/>
            <w:right w:val="none" w:sz="0" w:space="0" w:color="auto"/>
          </w:divBdr>
        </w:div>
        <w:div w:id="204560425">
          <w:marLeft w:val="0"/>
          <w:marRight w:val="0"/>
          <w:marTop w:val="0"/>
          <w:marBottom w:val="0"/>
          <w:divBdr>
            <w:top w:val="none" w:sz="0" w:space="0" w:color="auto"/>
            <w:left w:val="none" w:sz="0" w:space="0" w:color="auto"/>
            <w:bottom w:val="none" w:sz="0" w:space="0" w:color="auto"/>
            <w:right w:val="none" w:sz="0" w:space="0" w:color="auto"/>
          </w:divBdr>
        </w:div>
        <w:div w:id="861163891">
          <w:marLeft w:val="0"/>
          <w:marRight w:val="0"/>
          <w:marTop w:val="0"/>
          <w:marBottom w:val="0"/>
          <w:divBdr>
            <w:top w:val="none" w:sz="0" w:space="0" w:color="auto"/>
            <w:left w:val="none" w:sz="0" w:space="0" w:color="auto"/>
            <w:bottom w:val="none" w:sz="0" w:space="0" w:color="auto"/>
            <w:right w:val="none" w:sz="0" w:space="0" w:color="auto"/>
          </w:divBdr>
        </w:div>
        <w:div w:id="1536775212">
          <w:marLeft w:val="0"/>
          <w:marRight w:val="0"/>
          <w:marTop w:val="0"/>
          <w:marBottom w:val="0"/>
          <w:divBdr>
            <w:top w:val="none" w:sz="0" w:space="0" w:color="auto"/>
            <w:left w:val="none" w:sz="0" w:space="0" w:color="auto"/>
            <w:bottom w:val="none" w:sz="0" w:space="0" w:color="auto"/>
            <w:right w:val="none" w:sz="0" w:space="0" w:color="auto"/>
          </w:divBdr>
        </w:div>
        <w:div w:id="896085672">
          <w:marLeft w:val="0"/>
          <w:marRight w:val="0"/>
          <w:marTop w:val="0"/>
          <w:marBottom w:val="0"/>
          <w:divBdr>
            <w:top w:val="none" w:sz="0" w:space="0" w:color="auto"/>
            <w:left w:val="none" w:sz="0" w:space="0" w:color="auto"/>
            <w:bottom w:val="none" w:sz="0" w:space="0" w:color="auto"/>
            <w:right w:val="none" w:sz="0" w:space="0" w:color="auto"/>
          </w:divBdr>
        </w:div>
        <w:div w:id="42750557">
          <w:marLeft w:val="0"/>
          <w:marRight w:val="0"/>
          <w:marTop w:val="0"/>
          <w:marBottom w:val="0"/>
          <w:divBdr>
            <w:top w:val="none" w:sz="0" w:space="0" w:color="auto"/>
            <w:left w:val="none" w:sz="0" w:space="0" w:color="auto"/>
            <w:bottom w:val="none" w:sz="0" w:space="0" w:color="auto"/>
            <w:right w:val="none" w:sz="0" w:space="0" w:color="auto"/>
          </w:divBdr>
        </w:div>
        <w:div w:id="1384593835">
          <w:marLeft w:val="0"/>
          <w:marRight w:val="0"/>
          <w:marTop w:val="0"/>
          <w:marBottom w:val="0"/>
          <w:divBdr>
            <w:top w:val="none" w:sz="0" w:space="0" w:color="auto"/>
            <w:left w:val="none" w:sz="0" w:space="0" w:color="auto"/>
            <w:bottom w:val="none" w:sz="0" w:space="0" w:color="auto"/>
            <w:right w:val="none" w:sz="0" w:space="0" w:color="auto"/>
          </w:divBdr>
        </w:div>
        <w:div w:id="1634365854">
          <w:marLeft w:val="0"/>
          <w:marRight w:val="0"/>
          <w:marTop w:val="0"/>
          <w:marBottom w:val="0"/>
          <w:divBdr>
            <w:top w:val="none" w:sz="0" w:space="0" w:color="auto"/>
            <w:left w:val="none" w:sz="0" w:space="0" w:color="auto"/>
            <w:bottom w:val="none" w:sz="0" w:space="0" w:color="auto"/>
            <w:right w:val="none" w:sz="0" w:space="0" w:color="auto"/>
          </w:divBdr>
        </w:div>
        <w:div w:id="1961912269">
          <w:marLeft w:val="0"/>
          <w:marRight w:val="0"/>
          <w:marTop w:val="0"/>
          <w:marBottom w:val="0"/>
          <w:divBdr>
            <w:top w:val="none" w:sz="0" w:space="0" w:color="auto"/>
            <w:left w:val="none" w:sz="0" w:space="0" w:color="auto"/>
            <w:bottom w:val="none" w:sz="0" w:space="0" w:color="auto"/>
            <w:right w:val="none" w:sz="0" w:space="0" w:color="auto"/>
          </w:divBdr>
        </w:div>
        <w:div w:id="1538201671">
          <w:marLeft w:val="0"/>
          <w:marRight w:val="0"/>
          <w:marTop w:val="0"/>
          <w:marBottom w:val="0"/>
          <w:divBdr>
            <w:top w:val="none" w:sz="0" w:space="0" w:color="auto"/>
            <w:left w:val="none" w:sz="0" w:space="0" w:color="auto"/>
            <w:bottom w:val="none" w:sz="0" w:space="0" w:color="auto"/>
            <w:right w:val="none" w:sz="0" w:space="0" w:color="auto"/>
          </w:divBdr>
        </w:div>
        <w:div w:id="1793667398">
          <w:marLeft w:val="0"/>
          <w:marRight w:val="0"/>
          <w:marTop w:val="0"/>
          <w:marBottom w:val="0"/>
          <w:divBdr>
            <w:top w:val="none" w:sz="0" w:space="0" w:color="auto"/>
            <w:left w:val="none" w:sz="0" w:space="0" w:color="auto"/>
            <w:bottom w:val="none" w:sz="0" w:space="0" w:color="auto"/>
            <w:right w:val="none" w:sz="0" w:space="0" w:color="auto"/>
          </w:divBdr>
        </w:div>
        <w:div w:id="1321470565">
          <w:marLeft w:val="0"/>
          <w:marRight w:val="0"/>
          <w:marTop w:val="0"/>
          <w:marBottom w:val="0"/>
          <w:divBdr>
            <w:top w:val="none" w:sz="0" w:space="0" w:color="auto"/>
            <w:left w:val="none" w:sz="0" w:space="0" w:color="auto"/>
            <w:bottom w:val="none" w:sz="0" w:space="0" w:color="auto"/>
            <w:right w:val="none" w:sz="0" w:space="0" w:color="auto"/>
          </w:divBdr>
        </w:div>
        <w:div w:id="1065572394">
          <w:marLeft w:val="0"/>
          <w:marRight w:val="0"/>
          <w:marTop w:val="0"/>
          <w:marBottom w:val="0"/>
          <w:divBdr>
            <w:top w:val="none" w:sz="0" w:space="0" w:color="auto"/>
            <w:left w:val="none" w:sz="0" w:space="0" w:color="auto"/>
            <w:bottom w:val="none" w:sz="0" w:space="0" w:color="auto"/>
            <w:right w:val="none" w:sz="0" w:space="0" w:color="auto"/>
          </w:divBdr>
        </w:div>
        <w:div w:id="1908568717">
          <w:marLeft w:val="0"/>
          <w:marRight w:val="0"/>
          <w:marTop w:val="0"/>
          <w:marBottom w:val="0"/>
          <w:divBdr>
            <w:top w:val="none" w:sz="0" w:space="0" w:color="auto"/>
            <w:left w:val="none" w:sz="0" w:space="0" w:color="auto"/>
            <w:bottom w:val="none" w:sz="0" w:space="0" w:color="auto"/>
            <w:right w:val="none" w:sz="0" w:space="0" w:color="auto"/>
          </w:divBdr>
        </w:div>
        <w:div w:id="874781040">
          <w:marLeft w:val="0"/>
          <w:marRight w:val="0"/>
          <w:marTop w:val="0"/>
          <w:marBottom w:val="0"/>
          <w:divBdr>
            <w:top w:val="none" w:sz="0" w:space="0" w:color="auto"/>
            <w:left w:val="none" w:sz="0" w:space="0" w:color="auto"/>
            <w:bottom w:val="none" w:sz="0" w:space="0" w:color="auto"/>
            <w:right w:val="none" w:sz="0" w:space="0" w:color="auto"/>
          </w:divBdr>
        </w:div>
        <w:div w:id="1659723022">
          <w:marLeft w:val="0"/>
          <w:marRight w:val="0"/>
          <w:marTop w:val="0"/>
          <w:marBottom w:val="0"/>
          <w:divBdr>
            <w:top w:val="none" w:sz="0" w:space="0" w:color="auto"/>
            <w:left w:val="none" w:sz="0" w:space="0" w:color="auto"/>
            <w:bottom w:val="none" w:sz="0" w:space="0" w:color="auto"/>
            <w:right w:val="none" w:sz="0" w:space="0" w:color="auto"/>
          </w:divBdr>
        </w:div>
        <w:div w:id="325330233">
          <w:marLeft w:val="0"/>
          <w:marRight w:val="0"/>
          <w:marTop w:val="0"/>
          <w:marBottom w:val="0"/>
          <w:divBdr>
            <w:top w:val="none" w:sz="0" w:space="0" w:color="auto"/>
            <w:left w:val="none" w:sz="0" w:space="0" w:color="auto"/>
            <w:bottom w:val="none" w:sz="0" w:space="0" w:color="auto"/>
            <w:right w:val="none" w:sz="0" w:space="0" w:color="auto"/>
          </w:divBdr>
        </w:div>
        <w:div w:id="539435593">
          <w:marLeft w:val="0"/>
          <w:marRight w:val="0"/>
          <w:marTop w:val="0"/>
          <w:marBottom w:val="0"/>
          <w:divBdr>
            <w:top w:val="none" w:sz="0" w:space="0" w:color="auto"/>
            <w:left w:val="none" w:sz="0" w:space="0" w:color="auto"/>
            <w:bottom w:val="none" w:sz="0" w:space="0" w:color="auto"/>
            <w:right w:val="none" w:sz="0" w:space="0" w:color="auto"/>
          </w:divBdr>
        </w:div>
        <w:div w:id="1730573900">
          <w:marLeft w:val="0"/>
          <w:marRight w:val="0"/>
          <w:marTop w:val="0"/>
          <w:marBottom w:val="0"/>
          <w:divBdr>
            <w:top w:val="none" w:sz="0" w:space="0" w:color="auto"/>
            <w:left w:val="none" w:sz="0" w:space="0" w:color="auto"/>
            <w:bottom w:val="none" w:sz="0" w:space="0" w:color="auto"/>
            <w:right w:val="none" w:sz="0" w:space="0" w:color="auto"/>
          </w:divBdr>
        </w:div>
        <w:div w:id="1796824252">
          <w:marLeft w:val="0"/>
          <w:marRight w:val="0"/>
          <w:marTop w:val="0"/>
          <w:marBottom w:val="0"/>
          <w:divBdr>
            <w:top w:val="none" w:sz="0" w:space="0" w:color="auto"/>
            <w:left w:val="none" w:sz="0" w:space="0" w:color="auto"/>
            <w:bottom w:val="none" w:sz="0" w:space="0" w:color="auto"/>
            <w:right w:val="none" w:sz="0" w:space="0" w:color="auto"/>
          </w:divBdr>
        </w:div>
        <w:div w:id="1091851522">
          <w:marLeft w:val="0"/>
          <w:marRight w:val="0"/>
          <w:marTop w:val="0"/>
          <w:marBottom w:val="0"/>
          <w:divBdr>
            <w:top w:val="none" w:sz="0" w:space="0" w:color="auto"/>
            <w:left w:val="none" w:sz="0" w:space="0" w:color="auto"/>
            <w:bottom w:val="none" w:sz="0" w:space="0" w:color="auto"/>
            <w:right w:val="none" w:sz="0" w:space="0" w:color="auto"/>
          </w:divBdr>
        </w:div>
        <w:div w:id="1480612428">
          <w:marLeft w:val="0"/>
          <w:marRight w:val="0"/>
          <w:marTop w:val="0"/>
          <w:marBottom w:val="0"/>
          <w:divBdr>
            <w:top w:val="none" w:sz="0" w:space="0" w:color="auto"/>
            <w:left w:val="none" w:sz="0" w:space="0" w:color="auto"/>
            <w:bottom w:val="none" w:sz="0" w:space="0" w:color="auto"/>
            <w:right w:val="none" w:sz="0" w:space="0" w:color="auto"/>
          </w:divBdr>
        </w:div>
        <w:div w:id="1161309565">
          <w:marLeft w:val="0"/>
          <w:marRight w:val="0"/>
          <w:marTop w:val="0"/>
          <w:marBottom w:val="0"/>
          <w:divBdr>
            <w:top w:val="none" w:sz="0" w:space="0" w:color="auto"/>
            <w:left w:val="none" w:sz="0" w:space="0" w:color="auto"/>
            <w:bottom w:val="none" w:sz="0" w:space="0" w:color="auto"/>
            <w:right w:val="none" w:sz="0" w:space="0" w:color="auto"/>
          </w:divBdr>
        </w:div>
        <w:div w:id="725835716">
          <w:marLeft w:val="0"/>
          <w:marRight w:val="0"/>
          <w:marTop w:val="0"/>
          <w:marBottom w:val="0"/>
          <w:divBdr>
            <w:top w:val="none" w:sz="0" w:space="0" w:color="auto"/>
            <w:left w:val="none" w:sz="0" w:space="0" w:color="auto"/>
            <w:bottom w:val="none" w:sz="0" w:space="0" w:color="auto"/>
            <w:right w:val="none" w:sz="0" w:space="0" w:color="auto"/>
          </w:divBdr>
        </w:div>
        <w:div w:id="2977713">
          <w:marLeft w:val="0"/>
          <w:marRight w:val="0"/>
          <w:marTop w:val="0"/>
          <w:marBottom w:val="0"/>
          <w:divBdr>
            <w:top w:val="none" w:sz="0" w:space="0" w:color="auto"/>
            <w:left w:val="none" w:sz="0" w:space="0" w:color="auto"/>
            <w:bottom w:val="none" w:sz="0" w:space="0" w:color="auto"/>
            <w:right w:val="none" w:sz="0" w:space="0" w:color="auto"/>
          </w:divBdr>
        </w:div>
        <w:div w:id="168377587">
          <w:marLeft w:val="0"/>
          <w:marRight w:val="0"/>
          <w:marTop w:val="0"/>
          <w:marBottom w:val="0"/>
          <w:divBdr>
            <w:top w:val="none" w:sz="0" w:space="0" w:color="auto"/>
            <w:left w:val="none" w:sz="0" w:space="0" w:color="auto"/>
            <w:bottom w:val="none" w:sz="0" w:space="0" w:color="auto"/>
            <w:right w:val="none" w:sz="0" w:space="0" w:color="auto"/>
          </w:divBdr>
        </w:div>
        <w:div w:id="1159421938">
          <w:marLeft w:val="0"/>
          <w:marRight w:val="0"/>
          <w:marTop w:val="0"/>
          <w:marBottom w:val="0"/>
          <w:divBdr>
            <w:top w:val="none" w:sz="0" w:space="0" w:color="auto"/>
            <w:left w:val="none" w:sz="0" w:space="0" w:color="auto"/>
            <w:bottom w:val="none" w:sz="0" w:space="0" w:color="auto"/>
            <w:right w:val="none" w:sz="0" w:space="0" w:color="auto"/>
          </w:divBdr>
        </w:div>
        <w:div w:id="1851866226">
          <w:marLeft w:val="0"/>
          <w:marRight w:val="0"/>
          <w:marTop w:val="0"/>
          <w:marBottom w:val="0"/>
          <w:divBdr>
            <w:top w:val="none" w:sz="0" w:space="0" w:color="auto"/>
            <w:left w:val="none" w:sz="0" w:space="0" w:color="auto"/>
            <w:bottom w:val="none" w:sz="0" w:space="0" w:color="auto"/>
            <w:right w:val="none" w:sz="0" w:space="0" w:color="auto"/>
          </w:divBdr>
        </w:div>
        <w:div w:id="1758670227">
          <w:marLeft w:val="0"/>
          <w:marRight w:val="0"/>
          <w:marTop w:val="0"/>
          <w:marBottom w:val="0"/>
          <w:divBdr>
            <w:top w:val="none" w:sz="0" w:space="0" w:color="auto"/>
            <w:left w:val="none" w:sz="0" w:space="0" w:color="auto"/>
            <w:bottom w:val="none" w:sz="0" w:space="0" w:color="auto"/>
            <w:right w:val="none" w:sz="0" w:space="0" w:color="auto"/>
          </w:divBdr>
        </w:div>
        <w:div w:id="48265632">
          <w:marLeft w:val="0"/>
          <w:marRight w:val="0"/>
          <w:marTop w:val="0"/>
          <w:marBottom w:val="0"/>
          <w:divBdr>
            <w:top w:val="none" w:sz="0" w:space="0" w:color="auto"/>
            <w:left w:val="none" w:sz="0" w:space="0" w:color="auto"/>
            <w:bottom w:val="none" w:sz="0" w:space="0" w:color="auto"/>
            <w:right w:val="none" w:sz="0" w:space="0" w:color="auto"/>
          </w:divBdr>
        </w:div>
        <w:div w:id="401098721">
          <w:marLeft w:val="0"/>
          <w:marRight w:val="0"/>
          <w:marTop w:val="0"/>
          <w:marBottom w:val="0"/>
          <w:divBdr>
            <w:top w:val="none" w:sz="0" w:space="0" w:color="auto"/>
            <w:left w:val="none" w:sz="0" w:space="0" w:color="auto"/>
            <w:bottom w:val="none" w:sz="0" w:space="0" w:color="auto"/>
            <w:right w:val="none" w:sz="0" w:space="0" w:color="auto"/>
          </w:divBdr>
        </w:div>
        <w:div w:id="480273463">
          <w:marLeft w:val="0"/>
          <w:marRight w:val="0"/>
          <w:marTop w:val="0"/>
          <w:marBottom w:val="0"/>
          <w:divBdr>
            <w:top w:val="none" w:sz="0" w:space="0" w:color="auto"/>
            <w:left w:val="none" w:sz="0" w:space="0" w:color="auto"/>
            <w:bottom w:val="none" w:sz="0" w:space="0" w:color="auto"/>
            <w:right w:val="none" w:sz="0" w:space="0" w:color="auto"/>
          </w:divBdr>
        </w:div>
        <w:div w:id="760611896">
          <w:marLeft w:val="0"/>
          <w:marRight w:val="0"/>
          <w:marTop w:val="0"/>
          <w:marBottom w:val="0"/>
          <w:divBdr>
            <w:top w:val="none" w:sz="0" w:space="0" w:color="auto"/>
            <w:left w:val="none" w:sz="0" w:space="0" w:color="auto"/>
            <w:bottom w:val="none" w:sz="0" w:space="0" w:color="auto"/>
            <w:right w:val="none" w:sz="0" w:space="0" w:color="auto"/>
          </w:divBdr>
        </w:div>
        <w:div w:id="1510564605">
          <w:marLeft w:val="0"/>
          <w:marRight w:val="0"/>
          <w:marTop w:val="0"/>
          <w:marBottom w:val="0"/>
          <w:divBdr>
            <w:top w:val="none" w:sz="0" w:space="0" w:color="auto"/>
            <w:left w:val="none" w:sz="0" w:space="0" w:color="auto"/>
            <w:bottom w:val="none" w:sz="0" w:space="0" w:color="auto"/>
            <w:right w:val="none" w:sz="0" w:space="0" w:color="auto"/>
          </w:divBdr>
        </w:div>
        <w:div w:id="628785142">
          <w:marLeft w:val="0"/>
          <w:marRight w:val="0"/>
          <w:marTop w:val="0"/>
          <w:marBottom w:val="0"/>
          <w:divBdr>
            <w:top w:val="none" w:sz="0" w:space="0" w:color="auto"/>
            <w:left w:val="none" w:sz="0" w:space="0" w:color="auto"/>
            <w:bottom w:val="none" w:sz="0" w:space="0" w:color="auto"/>
            <w:right w:val="none" w:sz="0" w:space="0" w:color="auto"/>
          </w:divBdr>
        </w:div>
        <w:div w:id="824517524">
          <w:marLeft w:val="0"/>
          <w:marRight w:val="0"/>
          <w:marTop w:val="0"/>
          <w:marBottom w:val="0"/>
          <w:divBdr>
            <w:top w:val="none" w:sz="0" w:space="0" w:color="auto"/>
            <w:left w:val="none" w:sz="0" w:space="0" w:color="auto"/>
            <w:bottom w:val="none" w:sz="0" w:space="0" w:color="auto"/>
            <w:right w:val="none" w:sz="0" w:space="0" w:color="auto"/>
          </w:divBdr>
        </w:div>
        <w:div w:id="54210097">
          <w:marLeft w:val="0"/>
          <w:marRight w:val="0"/>
          <w:marTop w:val="0"/>
          <w:marBottom w:val="0"/>
          <w:divBdr>
            <w:top w:val="none" w:sz="0" w:space="0" w:color="auto"/>
            <w:left w:val="none" w:sz="0" w:space="0" w:color="auto"/>
            <w:bottom w:val="none" w:sz="0" w:space="0" w:color="auto"/>
            <w:right w:val="none" w:sz="0" w:space="0" w:color="auto"/>
          </w:divBdr>
        </w:div>
        <w:div w:id="406416990">
          <w:marLeft w:val="0"/>
          <w:marRight w:val="0"/>
          <w:marTop w:val="0"/>
          <w:marBottom w:val="0"/>
          <w:divBdr>
            <w:top w:val="none" w:sz="0" w:space="0" w:color="auto"/>
            <w:left w:val="none" w:sz="0" w:space="0" w:color="auto"/>
            <w:bottom w:val="none" w:sz="0" w:space="0" w:color="auto"/>
            <w:right w:val="none" w:sz="0" w:space="0" w:color="auto"/>
          </w:divBdr>
        </w:div>
        <w:div w:id="910233286">
          <w:marLeft w:val="0"/>
          <w:marRight w:val="0"/>
          <w:marTop w:val="0"/>
          <w:marBottom w:val="0"/>
          <w:divBdr>
            <w:top w:val="none" w:sz="0" w:space="0" w:color="auto"/>
            <w:left w:val="none" w:sz="0" w:space="0" w:color="auto"/>
            <w:bottom w:val="none" w:sz="0" w:space="0" w:color="auto"/>
            <w:right w:val="none" w:sz="0" w:space="0" w:color="auto"/>
          </w:divBdr>
        </w:div>
        <w:div w:id="1104617409">
          <w:marLeft w:val="0"/>
          <w:marRight w:val="0"/>
          <w:marTop w:val="0"/>
          <w:marBottom w:val="0"/>
          <w:divBdr>
            <w:top w:val="none" w:sz="0" w:space="0" w:color="auto"/>
            <w:left w:val="none" w:sz="0" w:space="0" w:color="auto"/>
            <w:bottom w:val="none" w:sz="0" w:space="0" w:color="auto"/>
            <w:right w:val="none" w:sz="0" w:space="0" w:color="auto"/>
          </w:divBdr>
        </w:div>
        <w:div w:id="962272749">
          <w:marLeft w:val="0"/>
          <w:marRight w:val="0"/>
          <w:marTop w:val="0"/>
          <w:marBottom w:val="0"/>
          <w:divBdr>
            <w:top w:val="none" w:sz="0" w:space="0" w:color="auto"/>
            <w:left w:val="none" w:sz="0" w:space="0" w:color="auto"/>
            <w:bottom w:val="none" w:sz="0" w:space="0" w:color="auto"/>
            <w:right w:val="none" w:sz="0" w:space="0" w:color="auto"/>
          </w:divBdr>
        </w:div>
        <w:div w:id="203375169">
          <w:marLeft w:val="0"/>
          <w:marRight w:val="0"/>
          <w:marTop w:val="0"/>
          <w:marBottom w:val="0"/>
          <w:divBdr>
            <w:top w:val="none" w:sz="0" w:space="0" w:color="auto"/>
            <w:left w:val="none" w:sz="0" w:space="0" w:color="auto"/>
            <w:bottom w:val="none" w:sz="0" w:space="0" w:color="auto"/>
            <w:right w:val="none" w:sz="0" w:space="0" w:color="auto"/>
          </w:divBdr>
        </w:div>
        <w:div w:id="1578126722">
          <w:marLeft w:val="0"/>
          <w:marRight w:val="0"/>
          <w:marTop w:val="0"/>
          <w:marBottom w:val="0"/>
          <w:divBdr>
            <w:top w:val="none" w:sz="0" w:space="0" w:color="auto"/>
            <w:left w:val="none" w:sz="0" w:space="0" w:color="auto"/>
            <w:bottom w:val="none" w:sz="0" w:space="0" w:color="auto"/>
            <w:right w:val="none" w:sz="0" w:space="0" w:color="auto"/>
          </w:divBdr>
        </w:div>
        <w:div w:id="606930527">
          <w:marLeft w:val="0"/>
          <w:marRight w:val="0"/>
          <w:marTop w:val="0"/>
          <w:marBottom w:val="0"/>
          <w:divBdr>
            <w:top w:val="none" w:sz="0" w:space="0" w:color="auto"/>
            <w:left w:val="none" w:sz="0" w:space="0" w:color="auto"/>
            <w:bottom w:val="none" w:sz="0" w:space="0" w:color="auto"/>
            <w:right w:val="none" w:sz="0" w:space="0" w:color="auto"/>
          </w:divBdr>
        </w:div>
        <w:div w:id="1783456391">
          <w:marLeft w:val="0"/>
          <w:marRight w:val="0"/>
          <w:marTop w:val="0"/>
          <w:marBottom w:val="0"/>
          <w:divBdr>
            <w:top w:val="none" w:sz="0" w:space="0" w:color="auto"/>
            <w:left w:val="none" w:sz="0" w:space="0" w:color="auto"/>
            <w:bottom w:val="none" w:sz="0" w:space="0" w:color="auto"/>
            <w:right w:val="none" w:sz="0" w:space="0" w:color="auto"/>
          </w:divBdr>
        </w:div>
        <w:div w:id="2062054907">
          <w:marLeft w:val="0"/>
          <w:marRight w:val="0"/>
          <w:marTop w:val="0"/>
          <w:marBottom w:val="0"/>
          <w:divBdr>
            <w:top w:val="none" w:sz="0" w:space="0" w:color="auto"/>
            <w:left w:val="none" w:sz="0" w:space="0" w:color="auto"/>
            <w:bottom w:val="none" w:sz="0" w:space="0" w:color="auto"/>
            <w:right w:val="none" w:sz="0" w:space="0" w:color="auto"/>
          </w:divBdr>
        </w:div>
        <w:div w:id="1181774693">
          <w:marLeft w:val="0"/>
          <w:marRight w:val="0"/>
          <w:marTop w:val="0"/>
          <w:marBottom w:val="0"/>
          <w:divBdr>
            <w:top w:val="none" w:sz="0" w:space="0" w:color="auto"/>
            <w:left w:val="none" w:sz="0" w:space="0" w:color="auto"/>
            <w:bottom w:val="none" w:sz="0" w:space="0" w:color="auto"/>
            <w:right w:val="none" w:sz="0" w:space="0" w:color="auto"/>
          </w:divBdr>
        </w:div>
        <w:div w:id="230623194">
          <w:marLeft w:val="0"/>
          <w:marRight w:val="0"/>
          <w:marTop w:val="0"/>
          <w:marBottom w:val="0"/>
          <w:divBdr>
            <w:top w:val="none" w:sz="0" w:space="0" w:color="auto"/>
            <w:left w:val="none" w:sz="0" w:space="0" w:color="auto"/>
            <w:bottom w:val="none" w:sz="0" w:space="0" w:color="auto"/>
            <w:right w:val="none" w:sz="0" w:space="0" w:color="auto"/>
          </w:divBdr>
        </w:div>
        <w:div w:id="977489467">
          <w:marLeft w:val="0"/>
          <w:marRight w:val="0"/>
          <w:marTop w:val="0"/>
          <w:marBottom w:val="0"/>
          <w:divBdr>
            <w:top w:val="none" w:sz="0" w:space="0" w:color="auto"/>
            <w:left w:val="none" w:sz="0" w:space="0" w:color="auto"/>
            <w:bottom w:val="none" w:sz="0" w:space="0" w:color="auto"/>
            <w:right w:val="none" w:sz="0" w:space="0" w:color="auto"/>
          </w:divBdr>
        </w:div>
        <w:div w:id="1194617720">
          <w:marLeft w:val="0"/>
          <w:marRight w:val="0"/>
          <w:marTop w:val="0"/>
          <w:marBottom w:val="0"/>
          <w:divBdr>
            <w:top w:val="none" w:sz="0" w:space="0" w:color="auto"/>
            <w:left w:val="none" w:sz="0" w:space="0" w:color="auto"/>
            <w:bottom w:val="none" w:sz="0" w:space="0" w:color="auto"/>
            <w:right w:val="none" w:sz="0" w:space="0" w:color="auto"/>
          </w:divBdr>
        </w:div>
        <w:div w:id="135879881">
          <w:marLeft w:val="0"/>
          <w:marRight w:val="0"/>
          <w:marTop w:val="0"/>
          <w:marBottom w:val="0"/>
          <w:divBdr>
            <w:top w:val="none" w:sz="0" w:space="0" w:color="auto"/>
            <w:left w:val="none" w:sz="0" w:space="0" w:color="auto"/>
            <w:bottom w:val="none" w:sz="0" w:space="0" w:color="auto"/>
            <w:right w:val="none" w:sz="0" w:space="0" w:color="auto"/>
          </w:divBdr>
        </w:div>
        <w:div w:id="598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6452211010281" TargetMode="External"/><Relationship Id="rId3" Type="http://schemas.openxmlformats.org/officeDocument/2006/relationships/webSettings" Target="webSettings.xml"/><Relationship Id="rId7" Type="http://schemas.openxmlformats.org/officeDocument/2006/relationships/hyperlink" Target="http://archpsyc.jamanetwork.com.ezproxy.library.wisc.edu/article.aspx?articleid=9129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a.org/about-adaa/press-room/facts-statistic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Steinbrink</dc:creator>
  <cp:keywords/>
  <dc:description/>
  <cp:lastModifiedBy>Maisie Steinbrink</cp:lastModifiedBy>
  <cp:revision>2</cp:revision>
  <cp:lastPrinted>2015-02-24T00:40:00Z</cp:lastPrinted>
  <dcterms:created xsi:type="dcterms:W3CDTF">2015-02-24T22:54:00Z</dcterms:created>
  <dcterms:modified xsi:type="dcterms:W3CDTF">2015-02-24T22:54:00Z</dcterms:modified>
</cp:coreProperties>
</file>